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504</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LOCKERS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05/10/2021 </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05/10/2021 </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2024-2025</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05/10/2021 </w:t>
            </w: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inform the school community that NEW MILLENNIUM ACADEMY (NMA) owns school lockers and to establish the parameters for searching school lockers and the personal belongings in school lockers.</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School lockers are provided for the convenience of students and are the property of NMA, without exception.</w:t>
      </w:r>
    </w:p>
    <w:p w:rsidR="00000000" w:rsidDel="00000000" w:rsidP="00000000" w:rsidRDefault="00000000" w:rsidRPr="00000000" w14:paraId="00000013">
      <w:pPr>
        <w:numPr>
          <w:ilvl w:val="1"/>
          <w:numId w:val="1"/>
        </w:numPr>
        <w:spacing w:line="240" w:lineRule="auto"/>
        <w:ind w:left="1080" w:hanging="360"/>
        <w:jc w:val="both"/>
        <w:rPr>
          <w:b w:val="1"/>
        </w:rPr>
      </w:pPr>
      <w:r w:rsidDel="00000000" w:rsidR="00000000" w:rsidRPr="00000000">
        <w:rPr>
          <w:rtl w:val="0"/>
        </w:rPr>
        <w:t xml:space="preserve">The interior of school lockers may be inspected by school authorities for any reason at any time, without notice, without student consent, and without a search warrant.</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Personal belongings in a school locker may be searched only when school authorities have a reasonable suspicion that the search will uncover evidence of a violation of law or school rules.</w:t>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If personal belongings are searched; school authorities must provide notice of the search to the student whose locker is searched, as soon as practicable, unless disclosure would impede an ongoing investigation by police or school officials.</w:t>
      </w:r>
    </w:p>
    <w:p w:rsidR="00000000" w:rsidDel="00000000" w:rsidP="00000000" w:rsidRDefault="00000000" w:rsidRPr="00000000" w14:paraId="00000016">
      <w:pPr>
        <w:numPr>
          <w:ilvl w:val="0"/>
          <w:numId w:val="1"/>
        </w:numPr>
        <w:spacing w:line="240" w:lineRule="auto"/>
        <w:ind w:left="360"/>
        <w:jc w:val="both"/>
        <w:rPr/>
      </w:pPr>
      <w:r w:rsidDel="00000000" w:rsidR="00000000" w:rsidRPr="00000000">
        <w:rPr>
          <w:b w:val="1"/>
          <w:rtl w:val="0"/>
        </w:rPr>
        <w:t xml:space="preserve">LEGAL REFERENCES </w:t>
      </w:r>
      <w:r w:rsidDel="00000000" w:rsidR="00000000" w:rsidRPr="00000000">
        <w:rPr>
          <w:rtl w:val="0"/>
        </w:rPr>
      </w:r>
    </w:p>
    <w:p w:rsidR="00000000" w:rsidDel="00000000" w:rsidP="00000000" w:rsidRDefault="00000000" w:rsidRPr="00000000" w14:paraId="00000017">
      <w:pPr>
        <w:spacing w:line="240" w:lineRule="auto"/>
        <w:ind w:left="360" w:firstLine="0"/>
        <w:jc w:val="both"/>
        <w:rPr/>
      </w:pPr>
      <w:r w:rsidDel="00000000" w:rsidR="00000000" w:rsidRPr="00000000">
        <w:rPr>
          <w:rtl w:val="0"/>
        </w:rPr>
        <w:t xml:space="preserve">Minn. Stat. §121A.72 (School Locker Policy)</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0">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1B">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D">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E">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